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AACB9B">
      <w:pPr>
        <w:jc w:val="center"/>
        <w:rPr>
          <w:rFonts w:hint="eastAsia" w:ascii="楷体" w:hAnsi="楷体" w:eastAsia="楷体" w:cs="楷体"/>
          <w:sz w:val="24"/>
          <w:szCs w:val="24"/>
          <w:u w:val="none"/>
          <w:lang w:val="en-US" w:eastAsia="zh-CN"/>
        </w:rPr>
      </w:pPr>
      <w:r>
        <w:rPr>
          <w:rFonts w:hint="eastAsia" w:ascii="黑体" w:hAnsi="黑体" w:eastAsia="黑体" w:cs="黑体"/>
          <w:sz w:val="32"/>
          <w:szCs w:val="32"/>
          <w:lang w:val="en-US" w:eastAsia="zh-CN"/>
        </w:rPr>
        <w:t>庐阳区</w:t>
      </w:r>
      <w:r>
        <w:rPr>
          <w:rFonts w:hint="eastAsia" w:ascii="黑体" w:hAnsi="黑体" w:eastAsia="黑体" w:cs="黑体"/>
          <w:sz w:val="32"/>
          <w:szCs w:val="32"/>
          <w:lang w:eastAsia="zh-CN"/>
        </w:rPr>
        <w:t>“</w:t>
      </w:r>
      <w:r>
        <w:rPr>
          <w:rFonts w:hint="eastAsia" w:ascii="黑体" w:hAnsi="黑体" w:eastAsia="黑体" w:cs="黑体"/>
          <w:sz w:val="32"/>
          <w:szCs w:val="32"/>
          <w:lang w:val="en-US" w:eastAsia="zh-CN"/>
        </w:rPr>
        <w:t>三名”工作室年度</w:t>
      </w:r>
      <w:r>
        <w:rPr>
          <w:rFonts w:hint="eastAsia" w:ascii="黑体" w:hAnsi="黑体" w:eastAsia="黑体" w:cs="黑体"/>
          <w:sz w:val="32"/>
          <w:szCs w:val="32"/>
        </w:rPr>
        <w:t>考核</w:t>
      </w:r>
      <w:r>
        <w:rPr>
          <w:rFonts w:hint="eastAsia" w:ascii="黑体" w:hAnsi="黑体" w:eastAsia="黑体" w:cs="黑体"/>
          <w:sz w:val="32"/>
          <w:szCs w:val="32"/>
          <w:lang w:val="en-US" w:eastAsia="zh-CN"/>
        </w:rPr>
        <w:t>表（试行）</w:t>
      </w:r>
    </w:p>
    <w:p w14:paraId="4502EDA9">
      <w:pPr>
        <w:spacing w:line="480" w:lineRule="auto"/>
        <w:jc w:val="center"/>
        <w:rPr>
          <w:rFonts w:hint="default" w:ascii="楷体" w:hAnsi="楷体" w:eastAsia="楷体" w:cs="楷体"/>
          <w:sz w:val="24"/>
          <w:szCs w:val="24"/>
          <w:u w:val="single"/>
          <w:lang w:val="en-US" w:eastAsia="zh-CN"/>
        </w:rPr>
      </w:pPr>
      <w:r>
        <w:rPr>
          <w:rFonts w:hint="eastAsia" w:ascii="楷体" w:hAnsi="楷体" w:eastAsia="楷体" w:cs="楷体"/>
          <w:sz w:val="24"/>
          <w:szCs w:val="24"/>
          <w:u w:val="none"/>
          <w:lang w:val="en-US" w:eastAsia="zh-CN"/>
        </w:rPr>
        <w:t>工作室名称：</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u w:val="none"/>
          <w:lang w:val="en-US" w:eastAsia="zh-CN"/>
        </w:rPr>
        <w:t xml:space="preserve">            </w:t>
      </w:r>
      <w:r>
        <w:rPr>
          <w:rFonts w:hint="eastAsia" w:ascii="楷体" w:hAnsi="楷体" w:eastAsia="楷体" w:cs="楷体"/>
          <w:sz w:val="24"/>
          <w:szCs w:val="24"/>
          <w:lang w:val="en-US" w:eastAsia="zh-CN"/>
        </w:rPr>
        <w:t>日  期：</w:t>
      </w:r>
      <w:r>
        <w:rPr>
          <w:rFonts w:hint="eastAsia" w:ascii="楷体" w:hAnsi="楷体" w:eastAsia="楷体" w:cs="楷体"/>
          <w:sz w:val="24"/>
          <w:szCs w:val="24"/>
          <w:u w:val="single"/>
          <w:lang w:val="en-US" w:eastAsia="zh-CN"/>
        </w:rPr>
        <w:t xml:space="preserve">                       </w:t>
      </w:r>
    </w:p>
    <w:tbl>
      <w:tblPr>
        <w:tblStyle w:val="3"/>
        <w:tblW w:w="150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21"/>
        <w:gridCol w:w="2057"/>
        <w:gridCol w:w="4589"/>
        <w:gridCol w:w="5011"/>
        <w:gridCol w:w="1339"/>
      </w:tblGrid>
      <w:tr w14:paraId="1B090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021" w:type="dxa"/>
          </w:tcPr>
          <w:p w14:paraId="56D1E73E">
            <w:pPr>
              <w:spacing w:line="480" w:lineRule="auto"/>
              <w:jc w:val="center"/>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考核项目</w:t>
            </w:r>
          </w:p>
        </w:tc>
        <w:tc>
          <w:tcPr>
            <w:tcW w:w="6646" w:type="dxa"/>
            <w:gridSpan w:val="2"/>
          </w:tcPr>
          <w:p w14:paraId="4E2B757D">
            <w:pPr>
              <w:spacing w:line="480" w:lineRule="auto"/>
              <w:jc w:val="center"/>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具体内容</w:t>
            </w:r>
          </w:p>
        </w:tc>
        <w:tc>
          <w:tcPr>
            <w:tcW w:w="5011" w:type="dxa"/>
          </w:tcPr>
          <w:p w14:paraId="43DF649B">
            <w:pPr>
              <w:spacing w:line="480" w:lineRule="auto"/>
              <w:jc w:val="center"/>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佐证材料</w:t>
            </w:r>
          </w:p>
        </w:tc>
        <w:tc>
          <w:tcPr>
            <w:tcW w:w="1339" w:type="dxa"/>
          </w:tcPr>
          <w:p w14:paraId="0A2A7DCA">
            <w:pPr>
              <w:spacing w:line="480" w:lineRule="auto"/>
              <w:jc w:val="center"/>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自评分</w:t>
            </w:r>
          </w:p>
        </w:tc>
      </w:tr>
      <w:tr w14:paraId="1BF72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2021" w:type="dxa"/>
            <w:vMerge w:val="restart"/>
          </w:tcPr>
          <w:p w14:paraId="5B36674D">
            <w:pPr>
              <w:jc w:val="center"/>
              <w:rPr>
                <w:rFonts w:hint="eastAsia" w:ascii="宋体" w:hAnsi="宋体" w:eastAsia="宋体" w:cs="宋体"/>
                <w:b/>
                <w:bCs/>
                <w:vertAlign w:val="baseline"/>
                <w:lang w:val="en-US" w:eastAsia="zh-CN"/>
              </w:rPr>
            </w:pPr>
          </w:p>
          <w:p w14:paraId="143D7B2C">
            <w:pPr>
              <w:jc w:val="center"/>
              <w:rPr>
                <w:rFonts w:hint="eastAsia" w:ascii="宋体" w:hAnsi="宋体" w:eastAsia="宋体" w:cs="宋体"/>
                <w:b/>
                <w:bCs/>
                <w:vertAlign w:val="baseline"/>
                <w:lang w:val="en-US" w:eastAsia="zh-CN"/>
              </w:rPr>
            </w:pPr>
          </w:p>
          <w:p w14:paraId="5DAB8D02">
            <w:pPr>
              <w:jc w:val="center"/>
              <w:rPr>
                <w:rFonts w:hint="eastAsia" w:ascii="宋体" w:hAnsi="宋体" w:eastAsia="宋体" w:cs="宋体"/>
                <w:b/>
                <w:bCs/>
                <w:vertAlign w:val="baseline"/>
                <w:lang w:val="en-US" w:eastAsia="zh-CN"/>
              </w:rPr>
            </w:pPr>
          </w:p>
          <w:p w14:paraId="34F195A3">
            <w:pPr>
              <w:jc w:val="center"/>
              <w:rPr>
                <w:rFonts w:hint="eastAsia" w:ascii="宋体" w:hAnsi="宋体" w:eastAsia="宋体" w:cs="宋体"/>
                <w:b/>
                <w:bCs/>
                <w:vertAlign w:val="baseline"/>
                <w:lang w:val="en-US" w:eastAsia="zh-CN"/>
              </w:rPr>
            </w:pPr>
          </w:p>
          <w:p w14:paraId="6DCB4664">
            <w:pPr>
              <w:numPr>
                <w:ilvl w:val="0"/>
                <w:numId w:val="0"/>
              </w:numPr>
              <w:jc w:val="both"/>
              <w:rPr>
                <w:rFonts w:hint="default" w:ascii="宋体" w:hAnsi="宋体" w:eastAsia="宋体" w:cs="宋体"/>
                <w:b/>
                <w:bCs/>
                <w:vertAlign w:val="baseline"/>
                <w:lang w:val="en-US" w:eastAsia="zh-CN"/>
              </w:rPr>
            </w:pPr>
            <w:r>
              <w:rPr>
                <w:rFonts w:hint="eastAsia" w:ascii="宋体" w:hAnsi="宋体" w:eastAsia="宋体" w:cs="宋体"/>
                <w:b/>
                <w:bCs/>
                <w:vertAlign w:val="baseline"/>
                <w:lang w:val="en-US" w:eastAsia="zh-CN"/>
              </w:rPr>
              <w:t>A.基础建设(10分）</w:t>
            </w:r>
          </w:p>
          <w:p w14:paraId="417321A9">
            <w:pPr>
              <w:numPr>
                <w:ilvl w:val="0"/>
                <w:numId w:val="0"/>
              </w:numPr>
              <w:jc w:val="center"/>
              <w:rPr>
                <w:rFonts w:hint="eastAsia" w:ascii="宋体" w:hAnsi="宋体" w:eastAsia="宋体" w:cs="宋体"/>
                <w:b/>
                <w:bCs/>
                <w:vertAlign w:val="baseline"/>
                <w:lang w:val="en-US"/>
              </w:rPr>
            </w:pPr>
          </w:p>
        </w:tc>
        <w:tc>
          <w:tcPr>
            <w:tcW w:w="2057" w:type="dxa"/>
          </w:tcPr>
          <w:p w14:paraId="14FBA855">
            <w:pPr>
              <w:spacing w:line="480" w:lineRule="auto"/>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1.制度与规划（5分）</w:t>
            </w:r>
          </w:p>
        </w:tc>
        <w:tc>
          <w:tcPr>
            <w:tcW w:w="4589" w:type="dxa"/>
          </w:tcPr>
          <w:p w14:paraId="778390AA">
            <w:pPr>
              <w:rPr>
                <w:rFonts w:hint="eastAsia" w:ascii="宋体" w:hAnsi="宋体" w:eastAsia="宋体" w:cs="宋体"/>
                <w:vertAlign w:val="baseline"/>
              </w:rPr>
            </w:pPr>
            <w:r>
              <w:rPr>
                <w:rFonts w:hint="eastAsia" w:ascii="宋体" w:hAnsi="宋体" w:eastAsia="宋体" w:cs="宋体"/>
                <w:lang w:val="en-US" w:eastAsia="zh-CN"/>
              </w:rPr>
              <w:t>工作室及成员三年发展规划明确（1分）；</w:t>
            </w:r>
            <w:r>
              <w:rPr>
                <w:rFonts w:hint="eastAsia" w:ascii="宋体" w:hAnsi="宋体" w:eastAsia="宋体" w:cs="宋体"/>
              </w:rPr>
              <w:t>工作室年度计划、</w:t>
            </w:r>
            <w:r>
              <w:rPr>
                <w:rFonts w:hint="eastAsia" w:ascii="宋体" w:hAnsi="宋体" w:eastAsia="宋体" w:cs="宋体"/>
                <w:lang w:val="en-US" w:eastAsia="zh-CN"/>
              </w:rPr>
              <w:t>总结等完整规范（3分）；</w:t>
            </w:r>
            <w:r>
              <w:rPr>
                <w:rFonts w:hint="eastAsia" w:ascii="宋体" w:hAnsi="宋体" w:eastAsia="宋体" w:cs="宋体"/>
              </w:rPr>
              <w:t>成员职责、考核评价等制度健全并有效执行</w:t>
            </w:r>
            <w:r>
              <w:rPr>
                <w:rFonts w:hint="eastAsia" w:ascii="宋体" w:hAnsi="宋体" w:eastAsia="宋体" w:cs="宋体"/>
                <w:lang w:eastAsia="zh-CN"/>
              </w:rPr>
              <w:t>（</w:t>
            </w:r>
            <w:r>
              <w:rPr>
                <w:rFonts w:hint="eastAsia" w:ascii="宋体" w:hAnsi="宋体" w:eastAsia="宋体" w:cs="宋体"/>
                <w:lang w:val="en-US" w:eastAsia="zh-CN"/>
              </w:rPr>
              <w:t>1分）</w:t>
            </w:r>
            <w:r>
              <w:rPr>
                <w:rFonts w:hint="eastAsia" w:ascii="宋体" w:hAnsi="宋体" w:eastAsia="宋体" w:cs="宋体"/>
              </w:rPr>
              <w:t>。</w:t>
            </w:r>
          </w:p>
        </w:tc>
        <w:tc>
          <w:tcPr>
            <w:tcW w:w="5011" w:type="dxa"/>
          </w:tcPr>
          <w:p w14:paraId="46E81174">
            <w:pPr>
              <w:spacing w:line="240" w:lineRule="auto"/>
              <w:rPr>
                <w:rFonts w:hint="eastAsia" w:ascii="宋体" w:hAnsi="宋体" w:eastAsia="宋体" w:cs="宋体"/>
                <w:vertAlign w:val="baseline"/>
                <w:lang w:eastAsia="zh-CN"/>
              </w:rPr>
            </w:pPr>
            <w:r>
              <w:rPr>
                <w:rFonts w:hint="eastAsia" w:ascii="宋体" w:hAnsi="宋体" w:eastAsia="宋体" w:cs="宋体"/>
                <w:lang w:val="en-US" w:eastAsia="zh-CN"/>
              </w:rPr>
              <w:t>1工作室及成员三年发展规划明确；2</w:t>
            </w:r>
            <w:r>
              <w:rPr>
                <w:rFonts w:hint="eastAsia" w:ascii="宋体" w:hAnsi="宋体" w:eastAsia="宋体" w:cs="宋体"/>
              </w:rPr>
              <w:t>工作室年度计划、</w:t>
            </w:r>
            <w:r>
              <w:rPr>
                <w:rFonts w:hint="eastAsia" w:ascii="宋体" w:hAnsi="宋体" w:eastAsia="宋体" w:cs="宋体"/>
                <w:lang w:val="en-US" w:eastAsia="zh-CN"/>
              </w:rPr>
              <w:t>总结等完整规范；（1-3分）3.相关</w:t>
            </w:r>
            <w:r>
              <w:rPr>
                <w:rFonts w:hint="eastAsia" w:ascii="宋体" w:hAnsi="宋体" w:eastAsia="宋体" w:cs="宋体"/>
              </w:rPr>
              <w:t>制度健全</w:t>
            </w:r>
            <w:r>
              <w:rPr>
                <w:rFonts w:hint="eastAsia" w:ascii="宋体" w:hAnsi="宋体" w:eastAsia="宋体" w:cs="宋体"/>
                <w:lang w:eastAsia="zh-CN"/>
              </w:rPr>
              <w:t>。</w:t>
            </w:r>
          </w:p>
        </w:tc>
        <w:tc>
          <w:tcPr>
            <w:tcW w:w="1339" w:type="dxa"/>
          </w:tcPr>
          <w:p w14:paraId="37B250DF">
            <w:pPr>
              <w:rPr>
                <w:rFonts w:hint="eastAsia" w:ascii="宋体" w:hAnsi="宋体" w:eastAsia="宋体" w:cs="宋体"/>
                <w:vertAlign w:val="baseline"/>
              </w:rPr>
            </w:pPr>
          </w:p>
        </w:tc>
      </w:tr>
      <w:tr w14:paraId="6FC79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2021" w:type="dxa"/>
            <w:vMerge w:val="continue"/>
          </w:tcPr>
          <w:p w14:paraId="423CC924">
            <w:pPr>
              <w:jc w:val="center"/>
              <w:rPr>
                <w:rFonts w:hint="eastAsia" w:ascii="宋体" w:hAnsi="宋体" w:eastAsia="宋体" w:cs="宋体"/>
                <w:b/>
                <w:bCs/>
                <w:vertAlign w:val="baseline"/>
              </w:rPr>
            </w:pPr>
          </w:p>
        </w:tc>
        <w:tc>
          <w:tcPr>
            <w:tcW w:w="2057" w:type="dxa"/>
          </w:tcPr>
          <w:p w14:paraId="677BA6BC">
            <w:pPr>
              <w:spacing w:line="480" w:lineRule="auto"/>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2.团队建设（2分）</w:t>
            </w:r>
          </w:p>
        </w:tc>
        <w:tc>
          <w:tcPr>
            <w:tcW w:w="4589" w:type="dxa"/>
          </w:tcPr>
          <w:p w14:paraId="0D718BAD">
            <w:pPr>
              <w:rPr>
                <w:rFonts w:hint="eastAsia" w:ascii="宋体" w:hAnsi="宋体" w:eastAsia="宋体" w:cs="宋体"/>
                <w:vertAlign w:val="baseline"/>
              </w:rPr>
            </w:pPr>
            <w:r>
              <w:rPr>
                <w:rFonts w:hint="eastAsia" w:ascii="宋体" w:hAnsi="宋体" w:eastAsia="宋体" w:cs="宋体"/>
              </w:rPr>
              <w:t>团队协作氛围好，凝聚力强；成员积极参与工作室活动</w:t>
            </w:r>
            <w:r>
              <w:rPr>
                <w:rFonts w:hint="eastAsia" w:ascii="宋体" w:hAnsi="宋体" w:eastAsia="宋体" w:cs="宋体"/>
                <w:lang w:eastAsia="zh-CN"/>
              </w:rPr>
              <w:t>（</w:t>
            </w:r>
            <w:r>
              <w:rPr>
                <w:rFonts w:hint="eastAsia" w:ascii="宋体" w:hAnsi="宋体" w:eastAsia="宋体" w:cs="宋体"/>
                <w:lang w:val="en-US" w:eastAsia="zh-CN"/>
              </w:rPr>
              <w:t>2分）</w:t>
            </w:r>
            <w:r>
              <w:rPr>
                <w:rFonts w:hint="eastAsia" w:ascii="宋体" w:hAnsi="宋体" w:eastAsia="宋体" w:cs="宋体"/>
              </w:rPr>
              <w:t>。</w:t>
            </w:r>
          </w:p>
        </w:tc>
        <w:tc>
          <w:tcPr>
            <w:tcW w:w="5011" w:type="dxa"/>
          </w:tcPr>
          <w:p w14:paraId="06C8FA7D">
            <w:pPr>
              <w:spacing w:line="240" w:lineRule="auto"/>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有活动签到表（1-2分）。</w:t>
            </w:r>
          </w:p>
        </w:tc>
        <w:tc>
          <w:tcPr>
            <w:tcW w:w="1339" w:type="dxa"/>
          </w:tcPr>
          <w:p w14:paraId="10767D16">
            <w:pPr>
              <w:rPr>
                <w:rFonts w:hint="eastAsia" w:ascii="宋体" w:hAnsi="宋体" w:eastAsia="宋体" w:cs="宋体"/>
                <w:vertAlign w:val="baseline"/>
              </w:rPr>
            </w:pPr>
          </w:p>
        </w:tc>
      </w:tr>
      <w:tr w14:paraId="4D830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21" w:type="dxa"/>
            <w:vMerge w:val="continue"/>
          </w:tcPr>
          <w:p w14:paraId="262EEAA4">
            <w:pPr>
              <w:jc w:val="center"/>
              <w:rPr>
                <w:rFonts w:hint="eastAsia" w:ascii="宋体" w:hAnsi="宋体" w:eastAsia="宋体" w:cs="宋体"/>
                <w:b/>
                <w:bCs/>
                <w:vertAlign w:val="baseline"/>
                <w:lang w:val="en-US" w:eastAsia="zh-CN"/>
              </w:rPr>
            </w:pPr>
          </w:p>
        </w:tc>
        <w:tc>
          <w:tcPr>
            <w:tcW w:w="2057" w:type="dxa"/>
          </w:tcPr>
          <w:p w14:paraId="5209EC0F">
            <w:pPr>
              <w:spacing w:line="480" w:lineRule="auto"/>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3.网页建设（3分）</w:t>
            </w:r>
          </w:p>
        </w:tc>
        <w:tc>
          <w:tcPr>
            <w:tcW w:w="4589" w:type="dxa"/>
          </w:tcPr>
          <w:p w14:paraId="0F1C29A1">
            <w:pPr>
              <w:rPr>
                <w:rFonts w:hint="eastAsia" w:ascii="宋体" w:hAnsi="宋体" w:eastAsia="宋体" w:cs="宋体"/>
                <w:vertAlign w:val="baseline"/>
              </w:rPr>
            </w:pPr>
            <w:r>
              <w:rPr>
                <w:rFonts w:hint="eastAsia" w:ascii="宋体" w:hAnsi="宋体" w:eastAsia="宋体" w:cs="宋体"/>
              </w:rPr>
              <w:t>有效利用网络平台（如网站、公众号等）开展研修交流、资源分享、成果展示，更新及时，活跃度高，影响大。</w:t>
            </w:r>
          </w:p>
        </w:tc>
        <w:tc>
          <w:tcPr>
            <w:tcW w:w="5011" w:type="dxa"/>
          </w:tcPr>
          <w:p w14:paraId="341A2890">
            <w:pPr>
              <w:spacing w:line="240" w:lineRule="auto"/>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网页资料详实（1-3分）。</w:t>
            </w:r>
          </w:p>
        </w:tc>
        <w:tc>
          <w:tcPr>
            <w:tcW w:w="1339" w:type="dxa"/>
          </w:tcPr>
          <w:p w14:paraId="6E1B2C0E">
            <w:pPr>
              <w:rPr>
                <w:rFonts w:hint="eastAsia" w:ascii="宋体" w:hAnsi="宋体" w:eastAsia="宋体" w:cs="宋体"/>
                <w:vertAlign w:val="baseline"/>
              </w:rPr>
            </w:pPr>
          </w:p>
        </w:tc>
      </w:tr>
      <w:tr w14:paraId="65B98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21" w:type="dxa"/>
            <w:vMerge w:val="restart"/>
          </w:tcPr>
          <w:p w14:paraId="7C3FC264">
            <w:pPr>
              <w:jc w:val="center"/>
              <w:rPr>
                <w:rFonts w:hint="eastAsia" w:ascii="宋体" w:hAnsi="宋体" w:eastAsia="宋体" w:cs="宋体"/>
                <w:b/>
                <w:bCs/>
                <w:vertAlign w:val="baseline"/>
                <w:lang w:val="en-US" w:eastAsia="zh-CN"/>
              </w:rPr>
            </w:pPr>
          </w:p>
          <w:p w14:paraId="3497B329">
            <w:pPr>
              <w:jc w:val="both"/>
              <w:rPr>
                <w:rFonts w:hint="default" w:ascii="宋体" w:hAnsi="宋体" w:eastAsia="宋体" w:cs="宋体"/>
                <w:b/>
                <w:bCs/>
                <w:vertAlign w:val="baseline"/>
                <w:lang w:val="en-US" w:eastAsia="zh-CN"/>
              </w:rPr>
            </w:pPr>
            <w:r>
              <w:rPr>
                <w:rFonts w:hint="eastAsia" w:ascii="宋体" w:hAnsi="宋体" w:eastAsia="宋体" w:cs="宋体"/>
                <w:b/>
                <w:bCs/>
                <w:vertAlign w:val="baseline"/>
                <w:lang w:val="en-US" w:eastAsia="zh-CN"/>
              </w:rPr>
              <w:t>B.研修培训（30分）</w:t>
            </w:r>
          </w:p>
          <w:p w14:paraId="11BFADB9">
            <w:pPr>
              <w:jc w:val="both"/>
              <w:rPr>
                <w:rFonts w:hint="eastAsia" w:ascii="宋体" w:hAnsi="宋体" w:eastAsia="宋体" w:cs="宋体"/>
                <w:b/>
                <w:bCs/>
                <w:vertAlign w:val="baseline"/>
                <w:lang w:val="en-US" w:eastAsia="zh-CN"/>
              </w:rPr>
            </w:pPr>
          </w:p>
          <w:p w14:paraId="5C6AA2CE">
            <w:pPr>
              <w:jc w:val="center"/>
              <w:rPr>
                <w:rFonts w:hint="eastAsia" w:ascii="宋体" w:hAnsi="宋体" w:eastAsia="宋体" w:cs="宋体"/>
                <w:b/>
                <w:bCs/>
                <w:vertAlign w:val="baseline"/>
                <w:lang w:val="en-US" w:eastAsia="zh-CN"/>
              </w:rPr>
            </w:pPr>
          </w:p>
        </w:tc>
        <w:tc>
          <w:tcPr>
            <w:tcW w:w="2057" w:type="dxa"/>
          </w:tcPr>
          <w:p w14:paraId="3AFE23A4">
            <w:pPr>
              <w:spacing w:line="480" w:lineRule="auto"/>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4.读书交流（10分）</w:t>
            </w:r>
          </w:p>
        </w:tc>
        <w:tc>
          <w:tcPr>
            <w:tcW w:w="4589" w:type="dxa"/>
          </w:tcPr>
          <w:p w14:paraId="0FBC37F9">
            <w:pPr>
              <w:rPr>
                <w:rFonts w:hint="default" w:ascii="宋体" w:hAnsi="宋体" w:eastAsia="宋体" w:cs="宋体"/>
                <w:vertAlign w:val="baseline"/>
                <w:lang w:val="en-US" w:eastAsia="zh-CN"/>
              </w:rPr>
            </w:pPr>
            <w:r>
              <w:rPr>
                <w:rFonts w:hint="eastAsia" w:ascii="宋体" w:hAnsi="宋体" w:eastAsia="宋体" w:cs="宋体"/>
              </w:rPr>
              <w:t>按计划开展读书交流、课例研讨、专题沙龙、课题研讨等常规活动，成员参与率高。</w:t>
            </w:r>
          </w:p>
        </w:tc>
        <w:tc>
          <w:tcPr>
            <w:tcW w:w="5011" w:type="dxa"/>
          </w:tcPr>
          <w:p w14:paraId="6554BB33">
            <w:pPr>
              <w:numPr>
                <w:ilvl w:val="0"/>
                <w:numId w:val="0"/>
              </w:numPr>
              <w:spacing w:line="240" w:lineRule="auto"/>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有所有成员的相关笔记或反思体会。</w:t>
            </w:r>
            <w:r>
              <w:rPr>
                <w:rFonts w:hint="eastAsia" w:ascii="宋体" w:hAnsi="宋体" w:eastAsia="宋体" w:cs="宋体"/>
                <w:lang w:eastAsia="zh-CN"/>
              </w:rPr>
              <w:t>（</w:t>
            </w:r>
            <w:r>
              <w:rPr>
                <w:rFonts w:hint="eastAsia" w:ascii="宋体" w:hAnsi="宋体" w:eastAsia="宋体" w:cs="宋体"/>
                <w:lang w:val="en-US" w:eastAsia="zh-CN"/>
              </w:rPr>
              <w:t>5-10分）</w:t>
            </w:r>
          </w:p>
        </w:tc>
        <w:tc>
          <w:tcPr>
            <w:tcW w:w="1339" w:type="dxa"/>
          </w:tcPr>
          <w:p w14:paraId="31635E2C">
            <w:pPr>
              <w:rPr>
                <w:rFonts w:hint="eastAsia" w:ascii="宋体" w:hAnsi="宋体" w:eastAsia="宋体" w:cs="宋体"/>
                <w:vertAlign w:val="baseline"/>
              </w:rPr>
            </w:pPr>
          </w:p>
        </w:tc>
      </w:tr>
      <w:tr w14:paraId="5C891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021" w:type="dxa"/>
            <w:vMerge w:val="continue"/>
          </w:tcPr>
          <w:p w14:paraId="2304AD35">
            <w:pPr>
              <w:jc w:val="center"/>
              <w:rPr>
                <w:rFonts w:hint="eastAsia" w:ascii="宋体" w:hAnsi="宋体" w:eastAsia="宋体" w:cs="宋体"/>
                <w:b/>
                <w:bCs/>
                <w:vertAlign w:val="baseline"/>
              </w:rPr>
            </w:pPr>
          </w:p>
        </w:tc>
        <w:tc>
          <w:tcPr>
            <w:tcW w:w="2057" w:type="dxa"/>
          </w:tcPr>
          <w:p w14:paraId="11E32CEE">
            <w:pPr>
              <w:spacing w:line="240" w:lineRule="auto"/>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5.培训研讨（20分）</w:t>
            </w:r>
          </w:p>
        </w:tc>
        <w:tc>
          <w:tcPr>
            <w:tcW w:w="4589" w:type="dxa"/>
          </w:tcPr>
          <w:p w14:paraId="77E0C89C">
            <w:pPr>
              <w:spacing w:line="240" w:lineRule="auto"/>
              <w:rPr>
                <w:rFonts w:hint="eastAsia" w:ascii="宋体" w:hAnsi="宋体" w:eastAsia="宋体" w:cs="宋体"/>
                <w:vertAlign w:val="baseline"/>
                <w:lang w:val="en-US" w:eastAsia="zh-CN"/>
              </w:rPr>
            </w:pPr>
            <w:r>
              <w:rPr>
                <w:rFonts w:hint="eastAsia" w:ascii="宋体" w:hAnsi="宋体" w:eastAsia="宋体" w:cs="宋体"/>
              </w:rPr>
              <w:t>主持人及成员开展</w:t>
            </w:r>
            <w:r>
              <w:rPr>
                <w:rFonts w:hint="eastAsia" w:ascii="宋体" w:hAnsi="宋体" w:eastAsia="宋体" w:cs="宋体"/>
                <w:lang w:val="en-US" w:eastAsia="zh-CN"/>
              </w:rPr>
              <w:t>公开课、</w:t>
            </w:r>
            <w:r>
              <w:rPr>
                <w:rFonts w:hint="eastAsia" w:ascii="宋体" w:hAnsi="宋体" w:eastAsia="宋体" w:cs="宋体"/>
              </w:rPr>
              <w:t>专题讲座等活动</w:t>
            </w:r>
            <w:r>
              <w:rPr>
                <w:rFonts w:hint="eastAsia" w:ascii="宋体" w:hAnsi="宋体" w:eastAsia="宋体" w:cs="宋体"/>
                <w:lang w:eastAsia="zh-CN"/>
              </w:rPr>
              <w:t>。</w:t>
            </w:r>
          </w:p>
        </w:tc>
        <w:tc>
          <w:tcPr>
            <w:tcW w:w="5011" w:type="dxa"/>
          </w:tcPr>
          <w:p w14:paraId="416E3EA1">
            <w:pPr>
              <w:spacing w:line="240" w:lineRule="auto"/>
              <w:rPr>
                <w:rFonts w:hint="eastAsia" w:ascii="宋体" w:hAnsi="宋体" w:eastAsia="宋体" w:cs="宋体"/>
                <w:vertAlign w:val="baseline"/>
              </w:rPr>
            </w:pPr>
            <w:r>
              <w:rPr>
                <w:rFonts w:hint="eastAsia" w:ascii="宋体" w:hAnsi="宋体" w:eastAsia="宋体" w:cs="宋体"/>
                <w:vertAlign w:val="baseline"/>
                <w:lang w:val="en-US" w:eastAsia="zh-CN"/>
              </w:rPr>
              <w:t>主持人每年做区级及以上公开课、讲座等活动至少2次（5分）；成员每年承担校级及以上公开课、讲座等活动至少1次。（2分/次）</w:t>
            </w:r>
          </w:p>
        </w:tc>
        <w:tc>
          <w:tcPr>
            <w:tcW w:w="1339" w:type="dxa"/>
          </w:tcPr>
          <w:p w14:paraId="6DEEA8ED">
            <w:pPr>
              <w:rPr>
                <w:rFonts w:hint="eastAsia" w:ascii="宋体" w:hAnsi="宋体" w:eastAsia="宋体" w:cs="宋体"/>
                <w:vertAlign w:val="baseline"/>
              </w:rPr>
            </w:pPr>
          </w:p>
        </w:tc>
      </w:tr>
      <w:tr w14:paraId="40267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2021" w:type="dxa"/>
            <w:vMerge w:val="restart"/>
          </w:tcPr>
          <w:p w14:paraId="457E75A3">
            <w:pPr>
              <w:jc w:val="both"/>
              <w:rPr>
                <w:rFonts w:hint="default" w:ascii="宋体" w:hAnsi="宋体" w:eastAsia="宋体" w:cs="宋体"/>
                <w:b/>
                <w:bCs/>
                <w:vertAlign w:val="baseline"/>
                <w:lang w:val="en-US" w:eastAsia="zh-CN"/>
              </w:rPr>
            </w:pPr>
            <w:r>
              <w:rPr>
                <w:rFonts w:hint="eastAsia" w:ascii="宋体" w:hAnsi="宋体" w:eastAsia="宋体" w:cs="宋体"/>
                <w:b/>
                <w:bCs/>
                <w:vertAlign w:val="baseline"/>
                <w:lang w:val="en-US" w:eastAsia="zh-CN"/>
              </w:rPr>
              <w:t>C.教育科研（20分）</w:t>
            </w:r>
          </w:p>
        </w:tc>
        <w:tc>
          <w:tcPr>
            <w:tcW w:w="2057" w:type="dxa"/>
            <w:shd w:val="clear" w:color="auto" w:fill="auto"/>
            <w:vAlign w:val="top"/>
          </w:tcPr>
          <w:p w14:paraId="1D3D1B66">
            <w:pPr>
              <w:spacing w:line="480" w:lineRule="auto"/>
              <w:rPr>
                <w:rFonts w:hint="default" w:ascii="宋体" w:hAnsi="宋体" w:eastAsia="宋体" w:cs="宋体"/>
                <w:kern w:val="2"/>
                <w:sz w:val="21"/>
                <w:szCs w:val="24"/>
                <w:vertAlign w:val="baseline"/>
                <w:lang w:val="en-US" w:eastAsia="zh-CN" w:bidi="ar-SA"/>
              </w:rPr>
            </w:pPr>
            <w:r>
              <w:rPr>
                <w:rFonts w:hint="eastAsia" w:ascii="宋体" w:hAnsi="宋体" w:eastAsia="宋体" w:cs="宋体"/>
                <w:vertAlign w:val="baseline"/>
                <w:lang w:val="en-US" w:eastAsia="zh-CN"/>
              </w:rPr>
              <w:t>6.课题研究（10分）</w:t>
            </w:r>
          </w:p>
        </w:tc>
        <w:tc>
          <w:tcPr>
            <w:tcW w:w="4589" w:type="dxa"/>
            <w:shd w:val="clear" w:color="auto" w:fill="auto"/>
            <w:vAlign w:val="top"/>
          </w:tcPr>
          <w:p w14:paraId="5D33239B">
            <w:pPr>
              <w:rPr>
                <w:rFonts w:hint="eastAsia" w:ascii="宋体" w:hAnsi="宋体" w:eastAsia="宋体" w:cs="宋体"/>
                <w:kern w:val="2"/>
                <w:sz w:val="21"/>
                <w:szCs w:val="24"/>
                <w:vertAlign w:val="baseline"/>
                <w:lang w:val="en-US" w:eastAsia="zh-CN" w:bidi="ar-SA"/>
              </w:rPr>
            </w:pPr>
            <w:r>
              <w:rPr>
                <w:rFonts w:hint="eastAsia" w:ascii="宋体" w:hAnsi="宋体" w:eastAsia="宋体" w:cs="宋体"/>
                <w:lang w:val="en-US" w:eastAsia="zh-CN"/>
              </w:rPr>
              <w:t>主持人或成员作为课题负责人申报并立项省市级教育主管部门组织的课题。</w:t>
            </w:r>
          </w:p>
        </w:tc>
        <w:tc>
          <w:tcPr>
            <w:tcW w:w="5011" w:type="dxa"/>
            <w:shd w:val="clear" w:color="auto" w:fill="auto"/>
            <w:vAlign w:val="top"/>
          </w:tcPr>
          <w:p w14:paraId="7EDBB3CB">
            <w:pPr>
              <w:spacing w:line="240" w:lineRule="auto"/>
              <w:rPr>
                <w:rFonts w:hint="eastAsia" w:ascii="宋体" w:hAnsi="宋体" w:eastAsia="宋体" w:cs="宋体"/>
                <w:kern w:val="2"/>
                <w:sz w:val="21"/>
                <w:szCs w:val="24"/>
                <w:vertAlign w:val="baseline"/>
                <w:lang w:val="en-US" w:eastAsia="zh-CN" w:bidi="ar-SA"/>
              </w:rPr>
            </w:pPr>
            <w:r>
              <w:rPr>
                <w:rFonts w:hint="eastAsia" w:ascii="宋体" w:hAnsi="宋体" w:eastAsia="宋体" w:cs="宋体"/>
                <w:vertAlign w:val="baseline"/>
                <w:lang w:val="en-US" w:eastAsia="zh-CN"/>
              </w:rPr>
              <w:t>2025年度立项课题1项5分。</w:t>
            </w:r>
          </w:p>
        </w:tc>
        <w:tc>
          <w:tcPr>
            <w:tcW w:w="1339" w:type="dxa"/>
          </w:tcPr>
          <w:p w14:paraId="071237AC">
            <w:pPr>
              <w:rPr>
                <w:rFonts w:hint="eastAsia" w:ascii="宋体" w:hAnsi="宋体" w:eastAsia="宋体" w:cs="宋体"/>
                <w:vertAlign w:val="baseline"/>
              </w:rPr>
            </w:pPr>
          </w:p>
        </w:tc>
      </w:tr>
      <w:tr w14:paraId="33532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2021" w:type="dxa"/>
            <w:vMerge w:val="continue"/>
          </w:tcPr>
          <w:p w14:paraId="5DA91A44">
            <w:pPr>
              <w:jc w:val="both"/>
              <w:rPr>
                <w:rFonts w:hint="eastAsia" w:ascii="宋体" w:hAnsi="宋体" w:eastAsia="宋体" w:cs="宋体"/>
                <w:b/>
                <w:bCs/>
                <w:vertAlign w:val="baseline"/>
                <w:lang w:val="en-US" w:eastAsia="zh-CN"/>
              </w:rPr>
            </w:pPr>
          </w:p>
        </w:tc>
        <w:tc>
          <w:tcPr>
            <w:tcW w:w="2057" w:type="dxa"/>
          </w:tcPr>
          <w:p w14:paraId="75B31E43">
            <w:pPr>
              <w:spacing w:line="480" w:lineRule="auto"/>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7.论文发表（10分）</w:t>
            </w:r>
          </w:p>
        </w:tc>
        <w:tc>
          <w:tcPr>
            <w:tcW w:w="4589" w:type="dxa"/>
          </w:tcPr>
          <w:p w14:paraId="61206FA4">
            <w:pPr>
              <w:rPr>
                <w:rFonts w:hint="default" w:ascii="宋体" w:hAnsi="宋体" w:eastAsia="宋体" w:cs="宋体"/>
                <w:lang w:val="en-US" w:eastAsia="zh-CN"/>
              </w:rPr>
            </w:pPr>
            <w:r>
              <w:rPr>
                <w:rFonts w:hint="eastAsia" w:ascii="宋体" w:hAnsi="宋体" w:eastAsia="宋体" w:cs="宋体"/>
                <w:lang w:val="en-US" w:eastAsia="zh-CN"/>
              </w:rPr>
              <w:t>在各级</w:t>
            </w:r>
            <w:r>
              <w:rPr>
                <w:rFonts w:hint="eastAsia" w:ascii="宋体" w:hAnsi="宋体" w:eastAsia="宋体" w:cs="宋体"/>
              </w:rPr>
              <w:t>刊物发表论文</w:t>
            </w:r>
            <w:r>
              <w:rPr>
                <w:rFonts w:hint="eastAsia" w:ascii="宋体" w:hAnsi="宋体" w:eastAsia="宋体" w:cs="宋体"/>
                <w:lang w:val="en-US" w:eastAsia="zh-CN"/>
              </w:rPr>
              <w:t>等。</w:t>
            </w:r>
          </w:p>
        </w:tc>
        <w:tc>
          <w:tcPr>
            <w:tcW w:w="5011" w:type="dxa"/>
          </w:tcPr>
          <w:p w14:paraId="49D9FF0C">
            <w:pPr>
              <w:spacing w:line="240" w:lineRule="auto"/>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主持人或成员当年在公开发行学术期刊累计发表文章3分/1篇。</w:t>
            </w:r>
          </w:p>
        </w:tc>
        <w:tc>
          <w:tcPr>
            <w:tcW w:w="1339" w:type="dxa"/>
          </w:tcPr>
          <w:p w14:paraId="0B6CF8C9">
            <w:pPr>
              <w:rPr>
                <w:rFonts w:hint="eastAsia" w:ascii="宋体" w:hAnsi="宋体" w:eastAsia="宋体" w:cs="宋体"/>
                <w:vertAlign w:val="baseline"/>
              </w:rPr>
            </w:pPr>
          </w:p>
        </w:tc>
      </w:tr>
      <w:tr w14:paraId="4FBAB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2021" w:type="dxa"/>
          </w:tcPr>
          <w:p w14:paraId="4D43161F">
            <w:pPr>
              <w:jc w:val="both"/>
              <w:rPr>
                <w:rFonts w:hint="default" w:ascii="宋体" w:hAnsi="宋体" w:eastAsia="宋体" w:cs="宋体"/>
                <w:b/>
                <w:bCs/>
                <w:vertAlign w:val="baseline"/>
                <w:lang w:val="en-US" w:eastAsia="zh-CN"/>
              </w:rPr>
            </w:pPr>
            <w:r>
              <w:rPr>
                <w:rFonts w:hint="eastAsia" w:ascii="宋体" w:hAnsi="宋体" w:eastAsia="宋体" w:cs="宋体"/>
                <w:b/>
                <w:bCs/>
                <w:vertAlign w:val="baseline"/>
                <w:lang w:val="en-US" w:eastAsia="zh-CN"/>
              </w:rPr>
              <w:t>D.培养任务（20分）</w:t>
            </w:r>
          </w:p>
        </w:tc>
        <w:tc>
          <w:tcPr>
            <w:tcW w:w="2057" w:type="dxa"/>
            <w:shd w:val="clear" w:color="auto" w:fill="auto"/>
            <w:vAlign w:val="top"/>
          </w:tcPr>
          <w:p w14:paraId="6CD8E675">
            <w:pPr>
              <w:spacing w:line="480" w:lineRule="auto"/>
              <w:rPr>
                <w:rFonts w:hint="eastAsia" w:ascii="宋体" w:hAnsi="宋体" w:eastAsia="宋体" w:cs="宋体"/>
                <w:kern w:val="2"/>
                <w:sz w:val="21"/>
                <w:szCs w:val="24"/>
                <w:vertAlign w:val="baseline"/>
                <w:lang w:val="en-US" w:eastAsia="zh-CN" w:bidi="ar-SA"/>
              </w:rPr>
            </w:pPr>
            <w:r>
              <w:rPr>
                <w:rFonts w:hint="eastAsia" w:ascii="宋体" w:hAnsi="宋体" w:eastAsia="宋体" w:cs="宋体"/>
                <w:vertAlign w:val="baseline"/>
                <w:lang w:val="en-US" w:eastAsia="zh-CN"/>
              </w:rPr>
              <w:t>8.人才培养（20分）</w:t>
            </w:r>
          </w:p>
        </w:tc>
        <w:tc>
          <w:tcPr>
            <w:tcW w:w="4589" w:type="dxa"/>
            <w:shd w:val="clear" w:color="auto" w:fill="auto"/>
            <w:vAlign w:val="top"/>
          </w:tcPr>
          <w:p w14:paraId="2913109E">
            <w:pPr>
              <w:rPr>
                <w:rFonts w:hint="eastAsia" w:ascii="宋体" w:hAnsi="宋体" w:eastAsia="宋体" w:cs="宋体"/>
                <w:kern w:val="2"/>
                <w:sz w:val="21"/>
                <w:szCs w:val="24"/>
                <w:lang w:val="en-US" w:eastAsia="zh-CN" w:bidi="ar-SA"/>
              </w:rPr>
            </w:pPr>
            <w:r>
              <w:rPr>
                <w:rFonts w:hint="eastAsia" w:ascii="宋体" w:hAnsi="宋体" w:eastAsia="宋体" w:cs="宋体"/>
                <w:lang w:val="en-US" w:eastAsia="zh-CN"/>
              </w:rPr>
              <w:t>主持人或成员在</w:t>
            </w:r>
            <w:r>
              <w:rPr>
                <w:rFonts w:hint="eastAsia" w:ascii="宋体" w:hAnsi="宋体" w:eastAsia="宋体" w:cs="宋体"/>
              </w:rPr>
              <w:t>区级</w:t>
            </w:r>
            <w:r>
              <w:rPr>
                <w:rFonts w:hint="eastAsia" w:ascii="宋体" w:hAnsi="宋体" w:eastAsia="宋体" w:cs="宋体"/>
                <w:lang w:val="en-US" w:eastAsia="zh-CN"/>
              </w:rPr>
              <w:t>及以上教育主管部门组织比赛中获奖</w:t>
            </w:r>
            <w:r>
              <w:rPr>
                <w:rFonts w:hint="eastAsia" w:ascii="宋体" w:hAnsi="宋体" w:eastAsia="宋体" w:cs="宋体"/>
              </w:rPr>
              <w:t xml:space="preserve">。   </w:t>
            </w:r>
          </w:p>
        </w:tc>
        <w:tc>
          <w:tcPr>
            <w:tcW w:w="5011" w:type="dxa"/>
            <w:shd w:val="clear" w:color="auto" w:fill="auto"/>
            <w:vAlign w:val="top"/>
          </w:tcPr>
          <w:p w14:paraId="1223D2B4">
            <w:pPr>
              <w:spacing w:line="240" w:lineRule="auto"/>
              <w:rPr>
                <w:rFonts w:hint="default" w:ascii="宋体" w:hAnsi="宋体" w:eastAsia="宋体" w:cs="宋体"/>
                <w:kern w:val="2"/>
                <w:sz w:val="21"/>
                <w:szCs w:val="24"/>
                <w:vertAlign w:val="baseline"/>
                <w:lang w:val="en-US" w:eastAsia="zh-CN" w:bidi="ar-SA"/>
              </w:rPr>
            </w:pPr>
            <w:r>
              <w:rPr>
                <w:rFonts w:hint="eastAsia" w:ascii="宋体" w:hAnsi="宋体" w:eastAsia="宋体" w:cs="宋体"/>
                <w:vertAlign w:val="baseline"/>
                <w:lang w:val="en-US" w:eastAsia="zh-CN"/>
              </w:rPr>
              <w:t>区级1-3分/次，市级3-5分/次，省级5-7分/次（同一人不同活动可累计）。</w:t>
            </w:r>
            <w:bookmarkStart w:id="0" w:name="_GoBack"/>
            <w:bookmarkEnd w:id="0"/>
          </w:p>
        </w:tc>
        <w:tc>
          <w:tcPr>
            <w:tcW w:w="1339" w:type="dxa"/>
          </w:tcPr>
          <w:p w14:paraId="1A4BE7D8">
            <w:pPr>
              <w:rPr>
                <w:rFonts w:hint="eastAsia" w:ascii="宋体" w:hAnsi="宋体" w:eastAsia="宋体" w:cs="宋体"/>
                <w:vertAlign w:val="baseline"/>
              </w:rPr>
            </w:pPr>
          </w:p>
        </w:tc>
      </w:tr>
      <w:tr w14:paraId="4B23E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2021" w:type="dxa"/>
          </w:tcPr>
          <w:p w14:paraId="2DBB8CDC">
            <w:pPr>
              <w:jc w:val="left"/>
              <w:rPr>
                <w:rFonts w:hint="default" w:ascii="宋体" w:hAnsi="宋体" w:eastAsia="宋体" w:cs="宋体"/>
                <w:b/>
                <w:bCs/>
                <w:vertAlign w:val="baseline"/>
                <w:lang w:val="en-US" w:eastAsia="zh-CN"/>
              </w:rPr>
            </w:pPr>
            <w:r>
              <w:rPr>
                <w:rFonts w:hint="eastAsia" w:ascii="宋体" w:hAnsi="宋体" w:eastAsia="宋体" w:cs="宋体"/>
                <w:b/>
                <w:bCs/>
                <w:vertAlign w:val="baseline"/>
                <w:lang w:val="en-US" w:eastAsia="zh-CN"/>
              </w:rPr>
              <w:t>E.辐射引领（10分）</w:t>
            </w:r>
          </w:p>
        </w:tc>
        <w:tc>
          <w:tcPr>
            <w:tcW w:w="2057" w:type="dxa"/>
          </w:tcPr>
          <w:p w14:paraId="6E99A515">
            <w:pPr>
              <w:spacing w:line="480" w:lineRule="auto"/>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9.辐射引领（10分）</w:t>
            </w:r>
          </w:p>
        </w:tc>
        <w:tc>
          <w:tcPr>
            <w:tcW w:w="4589" w:type="dxa"/>
          </w:tcPr>
          <w:p w14:paraId="059503D4">
            <w:pPr>
              <w:rPr>
                <w:rFonts w:hint="default" w:ascii="宋体" w:hAnsi="宋体" w:eastAsia="宋体" w:cs="宋体"/>
                <w:vertAlign w:val="baseline"/>
                <w:lang w:val="en-US"/>
              </w:rPr>
            </w:pPr>
            <w:r>
              <w:rPr>
                <w:rFonts w:hint="eastAsia" w:ascii="宋体" w:hAnsi="宋体" w:eastAsia="宋体" w:cs="宋体"/>
              </w:rPr>
              <w:t>对</w:t>
            </w:r>
            <w:r>
              <w:rPr>
                <w:rFonts w:hint="eastAsia" w:ascii="宋体" w:hAnsi="宋体" w:eastAsia="宋体" w:cs="宋体"/>
                <w:lang w:val="en-US" w:eastAsia="zh-CN"/>
              </w:rPr>
              <w:t>区域</w:t>
            </w:r>
            <w:r>
              <w:rPr>
                <w:rFonts w:hint="eastAsia" w:ascii="宋体" w:hAnsi="宋体" w:eastAsia="宋体" w:cs="宋体"/>
              </w:rPr>
              <w:t>产生积极影</w:t>
            </w:r>
            <w:r>
              <w:rPr>
                <w:rFonts w:hint="eastAsia" w:ascii="宋体" w:hAnsi="宋体" w:eastAsia="宋体" w:cs="宋体"/>
                <w:lang w:val="en-US" w:eastAsia="zh-CN"/>
              </w:rPr>
              <w:t>响。</w:t>
            </w:r>
          </w:p>
        </w:tc>
        <w:tc>
          <w:tcPr>
            <w:tcW w:w="5011" w:type="dxa"/>
          </w:tcPr>
          <w:p w14:paraId="4C1D6BC9">
            <w:pPr>
              <w:spacing w:line="240" w:lineRule="auto"/>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在挂牌校、基地校举办活动2分/次。承办区级活动2分/次。</w:t>
            </w:r>
          </w:p>
        </w:tc>
        <w:tc>
          <w:tcPr>
            <w:tcW w:w="1339" w:type="dxa"/>
          </w:tcPr>
          <w:p w14:paraId="6DE54703">
            <w:pPr>
              <w:rPr>
                <w:rFonts w:hint="eastAsia" w:ascii="宋体" w:hAnsi="宋体" w:eastAsia="宋体" w:cs="宋体"/>
                <w:vertAlign w:val="baseline"/>
              </w:rPr>
            </w:pPr>
          </w:p>
        </w:tc>
      </w:tr>
      <w:tr w14:paraId="4B3EE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021" w:type="dxa"/>
          </w:tcPr>
          <w:p w14:paraId="5BB8F99A">
            <w:pPr>
              <w:spacing w:line="480" w:lineRule="auto"/>
              <w:rPr>
                <w:rFonts w:hint="default" w:ascii="宋体" w:hAnsi="宋体" w:eastAsia="宋体" w:cs="宋体"/>
                <w:vertAlign w:val="baseline"/>
                <w:lang w:val="en-US" w:eastAsia="zh-CN"/>
              </w:rPr>
            </w:pPr>
            <w:r>
              <w:rPr>
                <w:rFonts w:hint="eastAsia" w:ascii="宋体" w:hAnsi="宋体" w:eastAsia="宋体" w:cs="宋体"/>
                <w:b/>
                <w:bCs/>
                <w:vertAlign w:val="baseline"/>
                <w:lang w:val="en-US" w:eastAsia="zh-CN"/>
              </w:rPr>
              <w:t>F.经费管理（10分）</w:t>
            </w:r>
          </w:p>
        </w:tc>
        <w:tc>
          <w:tcPr>
            <w:tcW w:w="2057" w:type="dxa"/>
          </w:tcPr>
          <w:p w14:paraId="2651CE5E">
            <w:pPr>
              <w:spacing w:line="480" w:lineRule="auto"/>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10.经费管理（10分）</w:t>
            </w:r>
          </w:p>
        </w:tc>
        <w:tc>
          <w:tcPr>
            <w:tcW w:w="4589" w:type="dxa"/>
          </w:tcPr>
          <w:p w14:paraId="75A74145">
            <w:pPr>
              <w:spacing w:line="480" w:lineRule="auto"/>
              <w:rPr>
                <w:rFonts w:hint="eastAsia" w:ascii="宋体" w:hAnsi="宋体" w:eastAsia="宋体" w:cs="宋体"/>
                <w:vertAlign w:val="baseline"/>
              </w:rPr>
            </w:pPr>
            <w:r>
              <w:rPr>
                <w:rFonts w:hint="eastAsia" w:ascii="宋体" w:hAnsi="宋体" w:eastAsia="宋体" w:cs="宋体"/>
              </w:rPr>
              <w:t>经费使用规范合理</w:t>
            </w:r>
            <w:r>
              <w:rPr>
                <w:rFonts w:hint="eastAsia" w:ascii="宋体" w:hAnsi="宋体" w:eastAsia="宋体" w:cs="宋体"/>
                <w:lang w:eastAsia="zh-CN"/>
              </w:rPr>
              <w:t>，</w:t>
            </w:r>
            <w:r>
              <w:rPr>
                <w:rFonts w:hint="eastAsia" w:ascii="宋体" w:hAnsi="宋体" w:eastAsia="宋体" w:cs="宋体"/>
                <w:lang w:val="en-US" w:eastAsia="zh-CN"/>
              </w:rPr>
              <w:t>过程性资料齐全</w:t>
            </w:r>
            <w:r>
              <w:rPr>
                <w:rFonts w:hint="eastAsia" w:ascii="宋体" w:hAnsi="宋体" w:eastAsia="宋体" w:cs="宋体"/>
              </w:rPr>
              <w:t>。</w:t>
            </w:r>
          </w:p>
        </w:tc>
        <w:tc>
          <w:tcPr>
            <w:tcW w:w="5011" w:type="dxa"/>
          </w:tcPr>
          <w:p w14:paraId="0A636168">
            <w:pPr>
              <w:spacing w:line="240" w:lineRule="auto"/>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过程性资料详实，有统计表，按“目录+具体材料”有序单独装订成一册。</w:t>
            </w:r>
          </w:p>
        </w:tc>
        <w:tc>
          <w:tcPr>
            <w:tcW w:w="1339" w:type="dxa"/>
          </w:tcPr>
          <w:p w14:paraId="458E6D26">
            <w:pPr>
              <w:spacing w:line="480" w:lineRule="auto"/>
              <w:rPr>
                <w:rFonts w:hint="eastAsia" w:ascii="宋体" w:hAnsi="宋体" w:eastAsia="宋体" w:cs="宋体"/>
                <w:vertAlign w:val="baseline"/>
              </w:rPr>
            </w:pPr>
          </w:p>
        </w:tc>
      </w:tr>
    </w:tbl>
    <w:p w14:paraId="1612360E">
      <w:pPr>
        <w:rPr>
          <w:rFonts w:hint="eastAsia"/>
        </w:rPr>
      </w:pPr>
    </w:p>
    <w:p w14:paraId="79711F77">
      <w:pPr>
        <w:rPr>
          <w:rFonts w:hint="eastAsia" w:eastAsiaTheme="minorEastAsia"/>
          <w:lang w:eastAsia="zh-CN"/>
        </w:rPr>
      </w:pPr>
    </w:p>
    <w:p w14:paraId="0C47208D">
      <w:pPr>
        <w:rPr>
          <w:rFonts w:hint="eastAsia" w:eastAsiaTheme="minorEastAsia"/>
          <w:lang w:eastAsia="zh-CN"/>
        </w:rPr>
      </w:pPr>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0YjI4NTVmYTkxNzE0MjJkOTQzYmU0MDIxNzQ4Y2IifQ=="/>
  </w:docVars>
  <w:rsids>
    <w:rsidRoot w:val="00000000"/>
    <w:rsid w:val="05EA4137"/>
    <w:rsid w:val="067F19FA"/>
    <w:rsid w:val="1C7E278C"/>
    <w:rsid w:val="2EB02B34"/>
    <w:rsid w:val="3DBE2CA5"/>
    <w:rsid w:val="599F5381"/>
    <w:rsid w:val="64F1385A"/>
    <w:rsid w:val="687264E6"/>
    <w:rsid w:val="69CE10B8"/>
    <w:rsid w:val="722141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811</Words>
  <Characters>862</Characters>
  <Lines>0</Lines>
  <Paragraphs>0</Paragraphs>
  <TotalTime>73</TotalTime>
  <ScaleCrop>false</ScaleCrop>
  <LinksUpToDate>false</LinksUpToDate>
  <CharactersWithSpaces>925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2025-07-08T07:41:00Z</dcterms:created>
  <dc:creator>admin</dc:creator>
  <cp:lastModifiedBy>木之雨</cp:lastModifiedBy>
  <dcterms:modified xsi:type="dcterms:W3CDTF">2025-11-10T15:00:36Z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126DD0F94DF14B1892D0EB336EE809FD_13</vt:lpwstr>
  </property>
  <property fmtid="{D5CDD505-2E9C-101B-9397-08002B2CF9AE}" pid="4" name="KSOTemplateDocerSaveRecord">
    <vt:lpwstr>eyJoZGlkIjoiZTNkN2Q4OWE0ZmVmNGNjMTI0NGYxZTQ4Yzc1MTYwOWIiLCJ1c2VySWQiOiI2NzA1NzgzMzgifQ==</vt:lpwstr>
  </property>
</Properties>
</file>